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F24B6C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«13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F24B6C">
        <w:rPr>
          <w:rFonts w:ascii="Times New Roman" w:hAnsi="Times New Roman"/>
          <w:b/>
          <w:sz w:val="24"/>
          <w:szCs w:val="24"/>
        </w:rPr>
        <w:t xml:space="preserve"> № 2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281AD9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7849D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>. Д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 xml:space="preserve">ата отлова планируется на </w:t>
            </w:r>
            <w:r w:rsidR="00BB5C36">
              <w:rPr>
                <w:rFonts w:ascii="Times New Roman" w:hAnsi="Times New Roman"/>
                <w:sz w:val="26"/>
                <w:szCs w:val="26"/>
              </w:rPr>
              <w:t>1</w:t>
            </w:r>
            <w:r w:rsidR="002306FF">
              <w:rPr>
                <w:rFonts w:ascii="Times New Roman" w:hAnsi="Times New Roman"/>
                <w:sz w:val="26"/>
                <w:szCs w:val="26"/>
              </w:rPr>
              <w:t>8</w:t>
            </w:r>
            <w:r w:rsidR="00BB5C36">
              <w:rPr>
                <w:rFonts w:ascii="Times New Roman" w:hAnsi="Times New Roman"/>
                <w:sz w:val="26"/>
                <w:szCs w:val="26"/>
              </w:rPr>
              <w:t>.03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BC344A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 </w:t>
            </w:r>
            <w:r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BC344A" w:rsidRPr="00BC344A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5CA3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BC344A" w:rsidRPr="00BC344A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bookmarkStart w:id="0" w:name="_GoBack"/>
            <w:bookmarkEnd w:id="0"/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B63846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306F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306F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306F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5, Народная пл.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65CA3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  <w:tr w:rsidR="00767D4C" w:rsidRPr="00D14C9B" w:rsidTr="009072CB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767D4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Pr="00767D4C" w:rsidRDefault="00767D4C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март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DE7A5B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816B0"/>
    <w:rsid w:val="00281AD9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29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7A5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D05C-2288-4143-BAAE-608B65AF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8</cp:revision>
  <cp:lastPrinted>2022-02-21T06:54:00Z</cp:lastPrinted>
  <dcterms:created xsi:type="dcterms:W3CDTF">2024-03-14T05:37:00Z</dcterms:created>
  <dcterms:modified xsi:type="dcterms:W3CDTF">2024-03-15T06:28:00Z</dcterms:modified>
</cp:coreProperties>
</file>